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2BBB" w14:textId="77777777" w:rsidR="00404CD4" w:rsidRDefault="00404CD4" w:rsidP="00404CD4">
      <w:pPr>
        <w:jc w:val="center"/>
        <w:rPr>
          <w:rFonts w:cs="Arial"/>
          <w:i/>
          <w:noProof/>
          <w:lang w:val="ru-RU"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 wp14:anchorId="2DAA1466" wp14:editId="70DD5D0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A7D20" w14:textId="77777777" w:rsidR="002C6893" w:rsidRDefault="002C6893" w:rsidP="00404CD4">
      <w:pPr>
        <w:jc w:val="center"/>
        <w:rPr>
          <w:rFonts w:cs="Arial"/>
          <w:i/>
          <w:noProof/>
          <w:lang w:val="ru-RU"/>
        </w:rPr>
      </w:pPr>
    </w:p>
    <w:p w14:paraId="572F0672" w14:textId="77777777" w:rsidR="002C6893" w:rsidRDefault="00476D71" w:rsidP="002C6893">
      <w:pPr>
        <w:jc w:val="center"/>
        <w:rPr>
          <w:lang w:val="ru-RU"/>
        </w:rPr>
      </w:pPr>
      <w:r>
        <w:rPr>
          <w:lang w:val="ru-RU"/>
        </w:rPr>
        <w:t>ПРОЕКТ</w:t>
      </w:r>
    </w:p>
    <w:p w14:paraId="42172ABE" w14:textId="77777777" w:rsidR="002C6893" w:rsidRPr="00312038" w:rsidRDefault="002C6893" w:rsidP="002C6893">
      <w:pPr>
        <w:jc w:val="center"/>
        <w:rPr>
          <w:rFonts w:cs="Arial"/>
          <w:i/>
          <w:noProof/>
          <w:lang w:val="ru-RU"/>
        </w:rPr>
      </w:pPr>
    </w:p>
    <w:p w14:paraId="0DCF8103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14:paraId="6C94F63A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14:paraId="29B6FA5F" w14:textId="77777777"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ЖИРНОВСКОГО МУНИЦИПАЛЬНОГО РАЙОНА</w:t>
      </w:r>
    </w:p>
    <w:p w14:paraId="6BAFC62E" w14:textId="77777777"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14:paraId="5152D157" w14:textId="77777777" w:rsidR="00312038" w:rsidRPr="00404CD4" w:rsidRDefault="00312038">
      <w:pPr>
        <w:jc w:val="center"/>
        <w:rPr>
          <w:lang w:val="ru-RU"/>
        </w:rPr>
      </w:pPr>
    </w:p>
    <w:p w14:paraId="7135CF8B" w14:textId="77777777" w:rsidR="00BE5627" w:rsidRPr="00404CD4" w:rsidRDefault="00510147">
      <w:pPr>
        <w:pStyle w:val="31"/>
        <w:numPr>
          <w:ilvl w:val="2"/>
          <w:numId w:val="2"/>
        </w:numPr>
        <w:rPr>
          <w:lang w:val="ru-RU"/>
        </w:rPr>
      </w:pPr>
      <w:r>
        <w:pict w14:anchorId="7745C1EE">
          <v:line id="Изображение1" o:spid="_x0000_s1026" style="position:absolute;left:0;text-align:left;z-index:251657728" from="-38.1pt,6.6pt" to="480.35pt,6.6pt" strokeweight="1.41mm">
            <v:fill o:detectmouseclick="t"/>
            <v:stroke joinstyle="miter"/>
          </v:line>
        </w:pict>
      </w:r>
    </w:p>
    <w:p w14:paraId="3867F8A3" w14:textId="77777777" w:rsidR="00BE5627" w:rsidRPr="00404CD4" w:rsidRDefault="00BE5627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</w:p>
    <w:p w14:paraId="07BA69D9" w14:textId="77777777" w:rsidR="002C6893" w:rsidRPr="00404CD4" w:rsidRDefault="002C6893">
      <w:pPr>
        <w:rPr>
          <w:lang w:val="ru-RU"/>
        </w:rPr>
      </w:pPr>
    </w:p>
    <w:p w14:paraId="157B5B23" w14:textId="77777777" w:rsidR="004B73F5" w:rsidRPr="002C6893" w:rsidRDefault="004B73F5" w:rsidP="004B73F5">
      <w:pPr>
        <w:spacing w:line="276" w:lineRule="auto"/>
        <w:ind w:right="-1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2C6893">
        <w:rPr>
          <w:b/>
          <w:bCs/>
          <w:sz w:val="24"/>
          <w:lang w:val="ru-RU"/>
        </w:rPr>
        <w:t xml:space="preserve">контроля в сфере благоустройства на территории </w:t>
      </w:r>
      <w:proofErr w:type="spellStart"/>
      <w:r w:rsidR="008F6B9B">
        <w:rPr>
          <w:b/>
          <w:bCs/>
          <w:color w:val="000000"/>
          <w:sz w:val="24"/>
          <w:lang w:val="ru-RU"/>
        </w:rPr>
        <w:t>Кленовского</w:t>
      </w:r>
      <w:proofErr w:type="spellEnd"/>
      <w:r w:rsidRPr="002C6893">
        <w:rPr>
          <w:b/>
          <w:bCs/>
          <w:color w:val="000000"/>
          <w:sz w:val="24"/>
          <w:lang w:val="ru-RU"/>
        </w:rPr>
        <w:t xml:space="preserve"> сельского поселения </w:t>
      </w:r>
      <w:proofErr w:type="spellStart"/>
      <w:r w:rsidR="008F6B9B">
        <w:rPr>
          <w:b/>
          <w:bCs/>
          <w:color w:val="000000"/>
          <w:sz w:val="24"/>
          <w:lang w:val="ru-RU"/>
        </w:rPr>
        <w:t>Жирновского</w:t>
      </w:r>
      <w:proofErr w:type="spellEnd"/>
      <w:r w:rsidRPr="002C6893">
        <w:rPr>
          <w:b/>
          <w:bCs/>
          <w:color w:val="000000"/>
          <w:sz w:val="24"/>
          <w:lang w:val="ru-RU"/>
        </w:rPr>
        <w:t xml:space="preserve"> муниципального района Волгоградской области на 20</w:t>
      </w:r>
      <w:r w:rsidR="00476D71">
        <w:rPr>
          <w:b/>
          <w:bCs/>
          <w:color w:val="000000"/>
          <w:sz w:val="24"/>
          <w:lang w:val="ru-RU"/>
        </w:rPr>
        <w:t>24</w:t>
      </w:r>
      <w:r w:rsidRPr="002C6893">
        <w:rPr>
          <w:b/>
          <w:bCs/>
          <w:color w:val="000000"/>
          <w:sz w:val="24"/>
          <w:lang w:val="ru-RU"/>
        </w:rPr>
        <w:t xml:space="preserve"> год» </w:t>
      </w:r>
    </w:p>
    <w:p w14:paraId="3864151F" w14:textId="77777777"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14:paraId="728B2412" w14:textId="77777777" w:rsidR="004B73F5" w:rsidRPr="002C6893" w:rsidRDefault="004B73F5" w:rsidP="004B73F5">
      <w:pPr>
        <w:spacing w:line="276" w:lineRule="auto"/>
        <w:ind w:right="3544"/>
        <w:jc w:val="both"/>
        <w:rPr>
          <w:color w:val="000000"/>
          <w:sz w:val="24"/>
          <w:lang w:val="ru-RU"/>
        </w:rPr>
      </w:pPr>
    </w:p>
    <w:p w14:paraId="5EF3B043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proofErr w:type="gramStart"/>
      <w:r w:rsidRPr="002C6893">
        <w:rPr>
          <w:color w:val="000000"/>
          <w:sz w:val="24"/>
          <w:lang w:val="ru-RU"/>
        </w:rPr>
        <w:t xml:space="preserve">В соответствии со статьей 44 Федерального закона от 31.07.2020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FB5F25" w:rsidRPr="005F7FE9">
        <w:rPr>
          <w:color w:val="000000"/>
          <w:sz w:val="24"/>
          <w:lang w:val="ru-RU"/>
        </w:rPr>
        <w:t>на</w:t>
      </w:r>
      <w:proofErr w:type="gramEnd"/>
      <w:r w:rsidR="00FB5F25" w:rsidRPr="005F7FE9">
        <w:rPr>
          <w:color w:val="000000"/>
          <w:sz w:val="24"/>
          <w:lang w:val="ru-RU"/>
        </w:rPr>
        <w:t xml:space="preserve"> </w:t>
      </w:r>
      <w:proofErr w:type="gramStart"/>
      <w:r w:rsidR="00FB5F25" w:rsidRPr="005F7FE9">
        <w:rPr>
          <w:color w:val="000000"/>
          <w:sz w:val="24"/>
          <w:lang w:val="ru-RU"/>
        </w:rPr>
        <w:t xml:space="preserve">основании Протокола совещания Министерства экономического развития Российской Федерации от 29 августа 2023 г. № 32-Д24, </w:t>
      </w:r>
      <w:r w:rsidRPr="005F7FE9">
        <w:rPr>
          <w:color w:val="000000"/>
          <w:sz w:val="24"/>
          <w:lang w:val="ru-RU"/>
        </w:rPr>
        <w:t xml:space="preserve">руководствуясь Уставом </w:t>
      </w:r>
      <w:proofErr w:type="spellStart"/>
      <w:r w:rsidR="008F6B9B" w:rsidRPr="005F7FE9">
        <w:rPr>
          <w:color w:val="000000"/>
          <w:sz w:val="24"/>
          <w:lang w:val="ru-RU"/>
        </w:rPr>
        <w:t>Кленовского</w:t>
      </w:r>
      <w:proofErr w:type="spellEnd"/>
      <w:r w:rsidRPr="002C6893">
        <w:rPr>
          <w:color w:val="000000"/>
          <w:sz w:val="24"/>
          <w:lang w:val="ru-RU"/>
        </w:rPr>
        <w:t xml:space="preserve"> сельского поселения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области, администрация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сельского поселения  </w:t>
      </w:r>
      <w:proofErr w:type="gramEnd"/>
    </w:p>
    <w:p w14:paraId="45BDDF91" w14:textId="77777777" w:rsidR="004B73F5" w:rsidRPr="002C6893" w:rsidRDefault="004B73F5" w:rsidP="004B73F5">
      <w:pPr>
        <w:spacing w:line="276" w:lineRule="auto"/>
        <w:ind w:left="3539" w:firstLine="709"/>
        <w:jc w:val="both"/>
        <w:rPr>
          <w:color w:val="000000"/>
          <w:sz w:val="24"/>
          <w:lang w:val="ru-RU"/>
        </w:rPr>
      </w:pPr>
    </w:p>
    <w:p w14:paraId="2036A6BA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                                                ПОСТАНОВЛЯЕТ:</w:t>
      </w:r>
    </w:p>
    <w:p w14:paraId="6BA6FA5F" w14:textId="77777777" w:rsidR="004B73F5" w:rsidRPr="002C6893" w:rsidRDefault="004B73F5" w:rsidP="004B73F5">
      <w:pPr>
        <w:spacing w:line="276" w:lineRule="auto"/>
        <w:rPr>
          <w:color w:val="000000"/>
          <w:sz w:val="24"/>
          <w:lang w:val="ru-RU"/>
        </w:rPr>
      </w:pPr>
    </w:p>
    <w:p w14:paraId="7FDFEF51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на территории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сельского поселения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муниципального района Волгоградской области на 20</w:t>
      </w:r>
      <w:r w:rsidR="00476D71">
        <w:rPr>
          <w:color w:val="000000"/>
          <w:sz w:val="24"/>
          <w:lang w:val="ru-RU"/>
        </w:rPr>
        <w:t>24</w:t>
      </w:r>
      <w:r w:rsidRPr="002C6893">
        <w:rPr>
          <w:color w:val="000000"/>
          <w:sz w:val="24"/>
          <w:lang w:val="ru-RU"/>
        </w:rPr>
        <w:t xml:space="preserve"> год согласно Приложению.</w:t>
      </w:r>
    </w:p>
    <w:p w14:paraId="4CECEA57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2. </w:t>
      </w:r>
      <w:proofErr w:type="gramStart"/>
      <w:r w:rsidRPr="002C6893">
        <w:rPr>
          <w:color w:val="000000"/>
          <w:sz w:val="24"/>
          <w:lang w:val="ru-RU"/>
        </w:rPr>
        <w:t>Контроль за</w:t>
      </w:r>
      <w:proofErr w:type="gramEnd"/>
      <w:r w:rsidRPr="002C6893">
        <w:rPr>
          <w:color w:val="000000"/>
          <w:sz w:val="24"/>
          <w:lang w:val="ru-RU"/>
        </w:rPr>
        <w:t xml:space="preserve"> исполнением настоящего постановления оставляю за собой.</w:t>
      </w:r>
    </w:p>
    <w:p w14:paraId="37E6E572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3. Настоящее постановление вступает в силу с 1 января 202</w:t>
      </w:r>
      <w:r w:rsidR="00476D71">
        <w:rPr>
          <w:color w:val="000000"/>
          <w:sz w:val="24"/>
          <w:lang w:val="ru-RU"/>
        </w:rPr>
        <w:t>4</w:t>
      </w:r>
      <w:r w:rsidRPr="002C6893">
        <w:rPr>
          <w:color w:val="000000"/>
          <w:sz w:val="24"/>
          <w:lang w:val="ru-RU"/>
        </w:rPr>
        <w:t xml:space="preserve"> г. </w:t>
      </w:r>
    </w:p>
    <w:p w14:paraId="2FFD1816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14:paraId="1B91DD62" w14:textId="77777777" w:rsidR="004B73F5" w:rsidRPr="002C6893" w:rsidRDefault="004B73F5" w:rsidP="004B73F5">
      <w:pPr>
        <w:spacing w:line="276" w:lineRule="auto"/>
        <w:ind w:firstLine="709"/>
        <w:jc w:val="both"/>
        <w:rPr>
          <w:color w:val="000000"/>
          <w:sz w:val="24"/>
          <w:lang w:val="ru-RU"/>
        </w:rPr>
      </w:pPr>
    </w:p>
    <w:p w14:paraId="45E6C6D4" w14:textId="77777777" w:rsidR="004B73F5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Глава </w:t>
      </w:r>
      <w:proofErr w:type="spellStart"/>
      <w:r>
        <w:rPr>
          <w:color w:val="000000"/>
          <w:sz w:val="24"/>
          <w:lang w:val="ru-RU"/>
        </w:rPr>
        <w:t>Кленовского</w:t>
      </w:r>
      <w:proofErr w:type="spellEnd"/>
    </w:p>
    <w:p w14:paraId="41667EC5" w14:textId="77777777" w:rsidR="008F6B9B" w:rsidRPr="002C6893" w:rsidRDefault="008F6B9B" w:rsidP="004B73F5">
      <w:pPr>
        <w:spacing w:line="276" w:lineRule="auto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сельского поселения                                                      Д.М. </w:t>
      </w:r>
      <w:proofErr w:type="spellStart"/>
      <w:r>
        <w:rPr>
          <w:color w:val="000000"/>
          <w:sz w:val="24"/>
          <w:lang w:val="ru-RU"/>
        </w:rPr>
        <w:t>Дулимов</w:t>
      </w:r>
      <w:proofErr w:type="spellEnd"/>
      <w:r>
        <w:rPr>
          <w:color w:val="000000"/>
          <w:sz w:val="24"/>
          <w:lang w:val="ru-RU"/>
        </w:rPr>
        <w:t xml:space="preserve"> </w:t>
      </w:r>
    </w:p>
    <w:p w14:paraId="141A178C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  <w:r w:rsidRPr="002C6893">
        <w:rPr>
          <w:color w:val="000000"/>
          <w:sz w:val="24"/>
          <w:lang w:val="ru-RU"/>
        </w:rPr>
        <w:tab/>
      </w:r>
    </w:p>
    <w:p w14:paraId="48061061" w14:textId="77777777" w:rsidR="004B73F5" w:rsidRPr="002C6893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2BAF2DC2" w14:textId="77777777" w:rsidR="004B73F5" w:rsidRDefault="004B73F5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7A7B411E" w14:textId="77777777" w:rsidR="00476D71" w:rsidRPr="002C6893" w:rsidRDefault="00476D71" w:rsidP="004B73F5">
      <w:pPr>
        <w:spacing w:line="276" w:lineRule="auto"/>
        <w:ind w:left="7200" w:firstLine="720"/>
        <w:jc w:val="both"/>
        <w:rPr>
          <w:color w:val="000000"/>
          <w:sz w:val="24"/>
          <w:lang w:val="ru-RU"/>
        </w:rPr>
      </w:pPr>
    </w:p>
    <w:p w14:paraId="657E0D57" w14:textId="77777777" w:rsidR="004B73F5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2FD29CBF" w14:textId="77777777" w:rsidR="00FF33D1" w:rsidRPr="002C6893" w:rsidRDefault="00FF33D1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3DD41292" w14:textId="77777777" w:rsidR="004B73F5" w:rsidRPr="002C6893" w:rsidRDefault="004B73F5" w:rsidP="004B73F5">
      <w:pPr>
        <w:spacing w:line="276" w:lineRule="auto"/>
        <w:ind w:left="4248" w:firstLine="708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    Приложение</w:t>
      </w:r>
    </w:p>
    <w:p w14:paraId="0BD933F3" w14:textId="6B2B62AE" w:rsidR="004B73F5" w:rsidRPr="002C6893" w:rsidRDefault="004B73F5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к постановлению администрации</w:t>
      </w:r>
    </w:p>
    <w:p w14:paraId="26AA9AA4" w14:textId="77777777" w:rsidR="004B73F5" w:rsidRPr="002C6893" w:rsidRDefault="008F6B9B" w:rsidP="004B73F5">
      <w:pPr>
        <w:spacing w:line="276" w:lineRule="auto"/>
        <w:ind w:left="5812"/>
        <w:jc w:val="both"/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Кленовского</w:t>
      </w:r>
      <w:proofErr w:type="spellEnd"/>
      <w:r w:rsidR="004B73F5" w:rsidRPr="002C6893">
        <w:rPr>
          <w:color w:val="000000"/>
          <w:sz w:val="24"/>
          <w:lang w:val="ru-RU"/>
        </w:rPr>
        <w:t xml:space="preserve"> сельского поселения</w:t>
      </w:r>
      <w:r>
        <w:rPr>
          <w:color w:val="000000"/>
          <w:sz w:val="24"/>
          <w:lang w:val="ru-RU"/>
        </w:rPr>
        <w:t xml:space="preserve"> </w:t>
      </w:r>
      <w:proofErr w:type="gramStart"/>
      <w:r w:rsidR="004B73F5" w:rsidRPr="002C6893">
        <w:rPr>
          <w:color w:val="000000"/>
          <w:sz w:val="24"/>
          <w:lang w:val="ru-RU"/>
        </w:rPr>
        <w:t>от</w:t>
      </w:r>
      <w:proofErr w:type="gramEnd"/>
      <w:r w:rsidR="004B73F5" w:rsidRPr="002C6893">
        <w:rPr>
          <w:color w:val="000000"/>
          <w:sz w:val="24"/>
          <w:lang w:val="ru-RU"/>
        </w:rPr>
        <w:t xml:space="preserve"> </w:t>
      </w:r>
      <w:r w:rsidR="00476D71">
        <w:rPr>
          <w:color w:val="000000"/>
          <w:sz w:val="24"/>
          <w:lang w:val="ru-RU"/>
        </w:rPr>
        <w:t>________</w:t>
      </w:r>
      <w:r w:rsidR="004B73F5" w:rsidRPr="002C6893">
        <w:rPr>
          <w:color w:val="000000"/>
          <w:sz w:val="24"/>
          <w:lang w:val="ru-RU"/>
        </w:rPr>
        <w:t>.</w:t>
      </w:r>
      <w:r w:rsidR="004B73F5"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="00476D71">
        <w:rPr>
          <w:color w:val="000000"/>
          <w:sz w:val="24"/>
          <w:lang w:val="ru-RU"/>
        </w:rPr>
        <w:t xml:space="preserve"> ____</w:t>
      </w:r>
    </w:p>
    <w:p w14:paraId="79FB433E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374F8E2C" w14:textId="77777777"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 xml:space="preserve">контроля в сфере благоустройства </w:t>
      </w:r>
    </w:p>
    <w:p w14:paraId="020DF026" w14:textId="77777777" w:rsidR="004B73F5" w:rsidRPr="002C6893" w:rsidRDefault="004B73F5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 xml:space="preserve">на территории </w:t>
      </w:r>
      <w:proofErr w:type="spellStart"/>
      <w:r w:rsidR="008F6B9B">
        <w:rPr>
          <w:b/>
          <w:color w:val="000000"/>
          <w:sz w:val="24"/>
          <w:lang w:val="ru-RU"/>
        </w:rPr>
        <w:t>Кленовского</w:t>
      </w:r>
      <w:proofErr w:type="spellEnd"/>
      <w:r w:rsidRPr="002C6893">
        <w:rPr>
          <w:b/>
          <w:color w:val="000000"/>
          <w:sz w:val="24"/>
          <w:lang w:val="ru-RU"/>
        </w:rPr>
        <w:t xml:space="preserve"> сельского поселения </w:t>
      </w:r>
    </w:p>
    <w:p w14:paraId="6BC2A430" w14:textId="77777777" w:rsidR="004B73F5" w:rsidRPr="002C6893" w:rsidRDefault="008F6B9B" w:rsidP="004B73F5">
      <w:pPr>
        <w:spacing w:line="276" w:lineRule="auto"/>
        <w:jc w:val="center"/>
        <w:rPr>
          <w:b/>
          <w:color w:val="000000"/>
          <w:sz w:val="24"/>
          <w:lang w:val="ru-RU"/>
        </w:rPr>
      </w:pPr>
      <w:proofErr w:type="spellStart"/>
      <w:r>
        <w:rPr>
          <w:b/>
          <w:color w:val="000000"/>
          <w:sz w:val="24"/>
          <w:lang w:val="ru-RU"/>
        </w:rPr>
        <w:t>Жирновского</w:t>
      </w:r>
      <w:proofErr w:type="spellEnd"/>
      <w:r w:rsidR="004B73F5" w:rsidRPr="002C6893">
        <w:rPr>
          <w:b/>
          <w:color w:val="000000"/>
          <w:sz w:val="24"/>
          <w:lang w:val="ru-RU"/>
        </w:rPr>
        <w:t xml:space="preserve"> муниципального района Волгоградской области на 202</w:t>
      </w:r>
      <w:r w:rsidR="00476D71">
        <w:rPr>
          <w:b/>
          <w:color w:val="000000"/>
          <w:sz w:val="24"/>
          <w:lang w:val="ru-RU"/>
        </w:rPr>
        <w:t>4</w:t>
      </w:r>
      <w:r w:rsidR="004B73F5" w:rsidRPr="002C6893">
        <w:rPr>
          <w:b/>
          <w:color w:val="000000"/>
          <w:sz w:val="24"/>
          <w:lang w:val="ru-RU"/>
        </w:rPr>
        <w:t xml:space="preserve"> год</w:t>
      </w:r>
    </w:p>
    <w:p w14:paraId="2521C319" w14:textId="77777777" w:rsidR="004B73F5" w:rsidRPr="002C6893" w:rsidRDefault="004B73F5" w:rsidP="004B73F5">
      <w:pPr>
        <w:spacing w:before="7"/>
        <w:rPr>
          <w:b/>
          <w:sz w:val="24"/>
          <w:lang w:val="ru-RU"/>
        </w:rPr>
      </w:pPr>
    </w:p>
    <w:p w14:paraId="1B4651A7" w14:textId="77777777" w:rsidR="004B73F5" w:rsidRPr="002C6893" w:rsidRDefault="004B73F5" w:rsidP="004B73F5">
      <w:pPr>
        <w:spacing w:line="276" w:lineRule="auto"/>
        <w:ind w:left="530" w:right="601" w:firstLine="890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Раздел 1. Анализ текущего состояния осуществления вида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контроля, описание текущего уровня развития профилактической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деятельности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контрольног</w:t>
      </w:r>
      <w:proofErr w:type="gramStart"/>
      <w:r w:rsidRPr="002C6893">
        <w:rPr>
          <w:b/>
          <w:color w:val="000000"/>
          <w:sz w:val="24"/>
          <w:lang w:val="ru-RU"/>
        </w:rPr>
        <w:t>о(</w:t>
      </w:r>
      <w:proofErr w:type="gramEnd"/>
      <w:r w:rsidRPr="002C6893">
        <w:rPr>
          <w:b/>
          <w:color w:val="000000"/>
          <w:sz w:val="24"/>
          <w:lang w:val="ru-RU"/>
        </w:rPr>
        <w:t>надзорного)органа,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характеристика</w:t>
      </w:r>
    </w:p>
    <w:p w14:paraId="73B736A7" w14:textId="77777777" w:rsidR="004B73F5" w:rsidRPr="002C6893" w:rsidRDefault="004B73F5" w:rsidP="004B73F5">
      <w:pPr>
        <w:spacing w:before="4" w:line="276" w:lineRule="auto"/>
        <w:ind w:left="365"/>
        <w:jc w:val="center"/>
        <w:rPr>
          <w:b/>
          <w:color w:val="000000"/>
          <w:sz w:val="24"/>
          <w:lang w:val="ru-RU"/>
        </w:rPr>
      </w:pPr>
      <w:r w:rsidRPr="002C6893">
        <w:rPr>
          <w:b/>
          <w:color w:val="000000"/>
          <w:sz w:val="24"/>
          <w:lang w:val="ru-RU"/>
        </w:rPr>
        <w:t>проблем,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решение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которых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направлена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программа</w:t>
      </w:r>
      <w:r w:rsidR="008F6B9B">
        <w:rPr>
          <w:b/>
          <w:color w:val="000000"/>
          <w:sz w:val="24"/>
          <w:lang w:val="ru-RU"/>
        </w:rPr>
        <w:t xml:space="preserve"> </w:t>
      </w:r>
      <w:r w:rsidRPr="002C6893">
        <w:rPr>
          <w:b/>
          <w:color w:val="000000"/>
          <w:sz w:val="24"/>
          <w:lang w:val="ru-RU"/>
        </w:rPr>
        <w:t>профилактики</w:t>
      </w:r>
    </w:p>
    <w:p w14:paraId="56B88D57" w14:textId="77777777" w:rsidR="004B73F5" w:rsidRPr="002C6893" w:rsidRDefault="004B73F5" w:rsidP="004B73F5">
      <w:pPr>
        <w:spacing w:before="8"/>
        <w:jc w:val="center"/>
        <w:rPr>
          <w:b/>
          <w:sz w:val="24"/>
          <w:lang w:val="ru-RU"/>
        </w:rPr>
      </w:pPr>
    </w:p>
    <w:p w14:paraId="0113395F" w14:textId="77777777" w:rsidR="004B73F5" w:rsidRPr="002C6893" w:rsidRDefault="004B73F5" w:rsidP="004B73F5">
      <w:pPr>
        <w:ind w:firstLine="720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Настоящая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программа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разработана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соответствии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статьей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44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Федерального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31июля2021г.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>248-ФЗ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«О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государственном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контроле (надзоре) и муниципальном контроле в Российской Федерации»,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постановлением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Правительства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Российской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Федерации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25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июня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2021г. </w:t>
      </w:r>
      <w:r w:rsidRPr="002C6893">
        <w:rPr>
          <w:rFonts w:ascii="Segoe UI Symbol" w:eastAsia="Segoe UI Symbol" w:hAnsi="Segoe UI Symbol" w:cs="Segoe UI Symbol"/>
          <w:color w:val="000000"/>
          <w:sz w:val="24"/>
          <w:lang w:val="ru-RU"/>
        </w:rPr>
        <w:t>№</w:t>
      </w:r>
      <w:r w:rsidRPr="002C6893">
        <w:rPr>
          <w:color w:val="000000"/>
          <w:sz w:val="24"/>
          <w:lang w:val="ru-RU"/>
        </w:rPr>
        <w:t xml:space="preserve"> 990 «Об утверждении Правил разработки и утверждения контрольным</w:t>
      </w:r>
      <w:proofErr w:type="gramStart"/>
      <w:r w:rsidRPr="002C6893">
        <w:rPr>
          <w:color w:val="000000"/>
          <w:sz w:val="24"/>
          <w:lang w:val="ru-RU"/>
        </w:rPr>
        <w:t>и(</w:t>
      </w:r>
      <w:proofErr w:type="gramEnd"/>
      <w:r w:rsidRPr="002C6893">
        <w:rPr>
          <w:color w:val="000000"/>
          <w:sz w:val="24"/>
          <w:lang w:val="ru-RU"/>
        </w:rPr>
        <w:t>надзорными) органами программы профилактики рисков причинения вреда (ущерба)охраняемым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законом </w:t>
      </w:r>
      <w:proofErr w:type="spellStart"/>
      <w:r w:rsidRPr="002C6893">
        <w:rPr>
          <w:color w:val="000000"/>
          <w:sz w:val="24"/>
          <w:lang w:val="ru-RU"/>
        </w:rPr>
        <w:t>ценностям»и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предусматривает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комплекс мероприятий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по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профилактике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рисков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причинения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вреда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(ущерба)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охраняемым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законом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ценностям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при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>осуществлении</w:t>
      </w:r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контроля в сфере благоустройства на территории </w:t>
      </w:r>
      <w:proofErr w:type="spellStart"/>
      <w:r w:rsidR="008F6B9B">
        <w:rPr>
          <w:color w:val="000000"/>
          <w:sz w:val="24"/>
          <w:lang w:val="ru-RU"/>
        </w:rPr>
        <w:t>Кленовского</w:t>
      </w:r>
      <w:proofErr w:type="spellEnd"/>
      <w:r w:rsidRPr="002C6893">
        <w:rPr>
          <w:color w:val="000000"/>
          <w:sz w:val="24"/>
          <w:lang w:val="ru-RU"/>
        </w:rPr>
        <w:t xml:space="preserve"> сельского поселения</w:t>
      </w:r>
      <w:r w:rsidR="008F6B9B">
        <w:rPr>
          <w:color w:val="000000"/>
          <w:sz w:val="24"/>
          <w:lang w:val="ru-RU"/>
        </w:rPr>
        <w:t xml:space="preserve"> </w:t>
      </w:r>
      <w:proofErr w:type="spellStart"/>
      <w:r w:rsidR="008F6B9B">
        <w:rPr>
          <w:color w:val="000000"/>
          <w:sz w:val="24"/>
          <w:lang w:val="ru-RU"/>
        </w:rPr>
        <w:t>Жирновского</w:t>
      </w:r>
      <w:proofErr w:type="spellEnd"/>
      <w:r w:rsidR="008F6B9B">
        <w:rPr>
          <w:color w:val="000000"/>
          <w:sz w:val="24"/>
          <w:lang w:val="ru-RU"/>
        </w:rPr>
        <w:t xml:space="preserve"> </w:t>
      </w:r>
      <w:r w:rsidRPr="002C6893">
        <w:rPr>
          <w:color w:val="000000"/>
          <w:sz w:val="24"/>
          <w:lang w:val="ru-RU"/>
        </w:rPr>
        <w:t xml:space="preserve">муниципального района Волгоградской области. </w:t>
      </w:r>
    </w:p>
    <w:p w14:paraId="598CA12A" w14:textId="77777777"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proofErr w:type="gramStart"/>
      <w:r w:rsidRPr="00FB5F25">
        <w:rPr>
          <w:color w:val="000000"/>
          <w:sz w:val="24"/>
          <w:lang w:val="ru-RU"/>
        </w:rPr>
        <w:t>В период с 01.01.20</w:t>
      </w:r>
      <w:r w:rsidR="00476D71" w:rsidRPr="00FB5F25">
        <w:rPr>
          <w:color w:val="000000"/>
          <w:sz w:val="24"/>
          <w:lang w:val="ru-RU"/>
        </w:rPr>
        <w:t>23 года по 31.09.2023</w:t>
      </w:r>
      <w:r w:rsidRPr="00FB5F25">
        <w:rPr>
          <w:color w:val="000000"/>
          <w:sz w:val="24"/>
          <w:lang w:val="ru-RU"/>
        </w:rPr>
        <w:t xml:space="preserve"> года администрацией </w:t>
      </w:r>
      <w:proofErr w:type="spellStart"/>
      <w:r w:rsidR="008F6B9B" w:rsidRPr="00FB5F25">
        <w:rPr>
          <w:color w:val="000000"/>
          <w:sz w:val="24"/>
          <w:lang w:val="ru-RU"/>
        </w:rPr>
        <w:t>Кленовского</w:t>
      </w:r>
      <w:proofErr w:type="spellEnd"/>
      <w:r w:rsidR="008F6B9B" w:rsidRPr="00FB5F25">
        <w:rPr>
          <w:color w:val="000000"/>
          <w:sz w:val="24"/>
          <w:lang w:val="ru-RU"/>
        </w:rPr>
        <w:t xml:space="preserve"> сельского </w:t>
      </w:r>
      <w:r w:rsidRPr="00FB5F25">
        <w:rPr>
          <w:color w:val="000000"/>
          <w:sz w:val="24"/>
          <w:lang w:val="ru-RU"/>
        </w:rPr>
        <w:t xml:space="preserve"> поселения </w:t>
      </w:r>
      <w:proofErr w:type="spellStart"/>
      <w:r w:rsidR="008F6B9B" w:rsidRPr="00FB5F25">
        <w:rPr>
          <w:color w:val="000000"/>
          <w:sz w:val="24"/>
          <w:lang w:val="ru-RU"/>
        </w:rPr>
        <w:t>Жирновского</w:t>
      </w:r>
      <w:proofErr w:type="spellEnd"/>
      <w:r w:rsidR="008F6B9B" w:rsidRPr="00FB5F25">
        <w:rPr>
          <w:color w:val="000000"/>
          <w:sz w:val="24"/>
          <w:lang w:val="ru-RU"/>
        </w:rPr>
        <w:t xml:space="preserve"> </w:t>
      </w:r>
      <w:r w:rsidRPr="00FB5F25">
        <w:rPr>
          <w:color w:val="000000"/>
          <w:sz w:val="24"/>
          <w:lang w:val="ru-RU"/>
        </w:rPr>
        <w:t xml:space="preserve">муниципального района Волгоградской области </w:t>
      </w:r>
      <w:r w:rsidR="00D225B5" w:rsidRPr="00D225B5">
        <w:rPr>
          <w:color w:val="000000"/>
          <w:sz w:val="24"/>
          <w:lang w:val="ru-RU"/>
        </w:rPr>
        <w:t xml:space="preserve">(далее – администрация, контрольный орган) </w:t>
      </w:r>
      <w:r w:rsidRPr="00FB5F25">
        <w:rPr>
          <w:color w:val="000000"/>
          <w:sz w:val="24"/>
          <w:lang w:val="ru-RU"/>
        </w:rPr>
        <w:t>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</w:t>
      </w:r>
      <w:r w:rsidR="0083273A">
        <w:rPr>
          <w:color w:val="000000"/>
          <w:sz w:val="24"/>
          <w:lang w:val="ru-RU"/>
        </w:rPr>
        <w:t xml:space="preserve"> «</w:t>
      </w:r>
      <w:r w:rsidRPr="00FB5F25">
        <w:rPr>
          <w:color w:val="000000"/>
          <w:sz w:val="24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 w:rsidR="0083273A">
        <w:rPr>
          <w:color w:val="000000"/>
          <w:sz w:val="24"/>
          <w:lang w:val="ru-RU"/>
        </w:rPr>
        <w:t>»</w:t>
      </w:r>
      <w:r w:rsidRPr="00FB5F25">
        <w:rPr>
          <w:color w:val="000000"/>
          <w:sz w:val="24"/>
          <w:lang w:val="ru-RU"/>
        </w:rPr>
        <w:t>.</w:t>
      </w:r>
      <w:proofErr w:type="gramEnd"/>
    </w:p>
    <w:p w14:paraId="030FB62F" w14:textId="77777777" w:rsidR="007F57E7" w:rsidRPr="007F57E7" w:rsidRDefault="004B73F5" w:rsidP="00E34F51">
      <w:pPr>
        <w:jc w:val="both"/>
        <w:rPr>
          <w:color w:val="000000"/>
          <w:sz w:val="24"/>
          <w:lang w:val="ru-RU" w:eastAsia="ru-RU"/>
        </w:rPr>
      </w:pPr>
      <w:r w:rsidRPr="002C6893">
        <w:rPr>
          <w:color w:val="000000"/>
          <w:sz w:val="24"/>
          <w:lang w:val="ru-RU"/>
        </w:rPr>
        <w:t xml:space="preserve">          </w:t>
      </w:r>
      <w:r w:rsidR="007F57E7" w:rsidRPr="007F57E7">
        <w:rPr>
          <w:color w:val="000000"/>
          <w:sz w:val="24"/>
          <w:lang w:val="ru-RU" w:eastAsia="ru-RU"/>
        </w:rPr>
        <w:t xml:space="preserve">В этой связи, провести анализ контрольной деятельности в сфере осуществления муниципального контроля в сфере благоустройства (далее – муниципальный контроль) за 2023 год, не представляется возможным.  </w:t>
      </w:r>
    </w:p>
    <w:p w14:paraId="0CCCD390" w14:textId="60CF00CE" w:rsidR="007F57E7" w:rsidRPr="007F57E7" w:rsidRDefault="007F57E7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 w:rsidRPr="007F57E7">
        <w:rPr>
          <w:color w:val="000000"/>
          <w:sz w:val="24"/>
          <w:lang w:val="ru-RU" w:eastAsia="ru-RU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5F7FE9">
        <w:rPr>
          <w:color w:val="000000"/>
          <w:sz w:val="24"/>
          <w:lang w:val="ru-RU" w:eastAsia="ru-RU"/>
        </w:rPr>
        <w:t xml:space="preserve">от </w:t>
      </w:r>
      <w:r w:rsidR="005F7FE9" w:rsidRPr="005F7FE9">
        <w:rPr>
          <w:color w:val="000000"/>
          <w:sz w:val="24"/>
          <w:lang w:val="ru-RU" w:eastAsia="ru-RU"/>
        </w:rPr>
        <w:t>01.12.2022 года №119</w:t>
      </w:r>
      <w:r w:rsidRPr="005F7FE9">
        <w:rPr>
          <w:color w:val="000000"/>
          <w:sz w:val="24"/>
          <w:lang w:val="ru-RU" w:eastAsia="ru-RU"/>
        </w:rPr>
        <w:t>:</w:t>
      </w:r>
    </w:p>
    <w:p w14:paraId="4D8D0317" w14:textId="319D7240" w:rsidR="005F7FE9" w:rsidRPr="005F7FE9" w:rsidRDefault="005F7FE9" w:rsidP="005F7FE9">
      <w:pPr>
        <w:jc w:val="both"/>
        <w:rPr>
          <w:sz w:val="24"/>
          <w:szCs w:val="24"/>
          <w:lang w:val="ru-RU"/>
        </w:rPr>
      </w:pPr>
      <w:r w:rsidRPr="005F7FE9">
        <w:rPr>
          <w:sz w:val="24"/>
          <w:szCs w:val="24"/>
          <w:lang w:val="ru-RU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Pr="005F7FE9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5F7FE9">
        <w:rPr>
          <w:sz w:val="24"/>
          <w:szCs w:val="24"/>
          <w:lang w:val="ru-RU"/>
        </w:rPr>
        <w:t xml:space="preserve"> 248-ФЗ, на </w:t>
      </w:r>
      <w:proofErr w:type="gramStart"/>
      <w:r w:rsidRPr="005F7FE9">
        <w:rPr>
          <w:sz w:val="24"/>
          <w:szCs w:val="24"/>
          <w:lang w:val="ru-RU"/>
        </w:rPr>
        <w:t>своем</w:t>
      </w:r>
      <w:proofErr w:type="gramEnd"/>
      <w:r w:rsidRPr="005F7FE9">
        <w:rPr>
          <w:sz w:val="24"/>
          <w:szCs w:val="24"/>
          <w:lang w:val="ru-RU"/>
        </w:rPr>
        <w:t xml:space="preserve"> на официальном сайте в сети «Интернет»</w:t>
      </w:r>
      <w:r w:rsidR="00510147">
        <w:rPr>
          <w:sz w:val="24"/>
          <w:szCs w:val="24"/>
          <w:lang w:val="ru-RU"/>
        </w:rPr>
        <w:t>.</w:t>
      </w:r>
    </w:p>
    <w:p w14:paraId="3EB344B2" w14:textId="010E08F6" w:rsidR="007F57E7" w:rsidRPr="00063100" w:rsidRDefault="007F57E7" w:rsidP="00063100">
      <w:pPr>
        <w:spacing w:line="276" w:lineRule="auto"/>
        <w:ind w:firstLine="708"/>
        <w:jc w:val="both"/>
        <w:rPr>
          <w:color w:val="000000"/>
          <w:sz w:val="20"/>
          <w:lang w:val="ru-RU"/>
        </w:rPr>
      </w:pPr>
      <w:r w:rsidRPr="007F57E7">
        <w:rPr>
          <w:color w:val="000000"/>
          <w:sz w:val="24"/>
          <w:lang w:val="ru-RU" w:eastAsia="ru-RU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bookmarkStart w:id="0" w:name="_GoBack"/>
      <w:r w:rsidR="00063100">
        <w:rPr>
          <w:color w:val="000000"/>
          <w:sz w:val="24"/>
          <w:lang w:val="ru-RU" w:eastAsia="ru-RU"/>
        </w:rPr>
        <w:t xml:space="preserve">информирование; обобщение, </w:t>
      </w:r>
      <w:r w:rsidR="00063100" w:rsidRPr="00063100">
        <w:rPr>
          <w:color w:val="000000"/>
          <w:lang w:val="ru-RU"/>
        </w:rPr>
        <w:t>объявление предостережения</w:t>
      </w:r>
      <w:r w:rsidR="00063100">
        <w:rPr>
          <w:color w:val="000000"/>
          <w:lang w:val="ru-RU"/>
        </w:rPr>
        <w:t>, консультирование, п</w:t>
      </w:r>
      <w:r w:rsidR="00063100" w:rsidRPr="00063100">
        <w:rPr>
          <w:color w:val="000000"/>
          <w:lang w:val="ru-RU"/>
        </w:rPr>
        <w:t>рофилактический визит</w:t>
      </w:r>
      <w:r w:rsidR="00063100">
        <w:rPr>
          <w:color w:val="000000"/>
          <w:lang w:val="ru-RU"/>
        </w:rPr>
        <w:t>.</w:t>
      </w:r>
    </w:p>
    <w:bookmarkEnd w:id="0"/>
    <w:p w14:paraId="7E5F3657" w14:textId="256A509C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lastRenderedPageBreak/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В период 2023 года при проведении указанных профилактических мероприятий, нарушения не выявлялись,</w:t>
      </w:r>
      <w:r w:rsidR="005F7FE9">
        <w:rPr>
          <w:color w:val="000000"/>
          <w:sz w:val="24"/>
          <w:lang w:val="ru-RU" w:eastAsia="ru-RU"/>
        </w:rPr>
        <w:t xml:space="preserve"> предостережения не объявлялись.</w:t>
      </w:r>
    </w:p>
    <w:p w14:paraId="25B4AFAD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Основной проблемой, которая должна быть решена при реализации данной пр</w:t>
      </w:r>
      <w:r w:rsidR="007F57E7" w:rsidRPr="007F57E7">
        <w:rPr>
          <w:color w:val="000000"/>
          <w:sz w:val="24"/>
          <w:lang w:val="ru-RU" w:eastAsia="ru-RU"/>
        </w:rPr>
        <w:t>о</w:t>
      </w:r>
      <w:r w:rsidR="007F57E7" w:rsidRPr="007F57E7">
        <w:rPr>
          <w:color w:val="000000"/>
          <w:sz w:val="24"/>
          <w:lang w:val="ru-RU" w:eastAsia="ru-RU"/>
        </w:rPr>
        <w:t>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1FC4544B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 </w:t>
      </w:r>
      <w:r w:rsidR="007F57E7" w:rsidRPr="007F57E7">
        <w:rPr>
          <w:color w:val="000000"/>
          <w:sz w:val="24"/>
          <w:lang w:val="ru-RU" w:eastAsia="ru-RU"/>
        </w:rPr>
        <w:t>Профилактические мероприятия при осуществлении муниципального контроля б</w:t>
      </w:r>
      <w:r w:rsidR="007F57E7" w:rsidRPr="007F57E7">
        <w:rPr>
          <w:color w:val="000000"/>
          <w:sz w:val="24"/>
          <w:lang w:val="ru-RU" w:eastAsia="ru-RU"/>
        </w:rPr>
        <w:t>у</w:t>
      </w:r>
      <w:r w:rsidR="007F57E7" w:rsidRPr="007F57E7">
        <w:rPr>
          <w:color w:val="000000"/>
          <w:sz w:val="24"/>
          <w:lang w:val="ru-RU" w:eastAsia="ru-RU"/>
        </w:rPr>
        <w:t>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49E28FEC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 </w:t>
      </w:r>
      <w:r w:rsidR="007F57E7" w:rsidRPr="007F57E7">
        <w:rPr>
          <w:color w:val="000000"/>
          <w:sz w:val="24"/>
          <w:lang w:val="ru-RU" w:eastAsia="ru-RU"/>
        </w:rPr>
        <w:t>Активное применение всех видов профилактических мероприятий позволяет охв</w:t>
      </w:r>
      <w:r w:rsidR="007F57E7" w:rsidRPr="007F57E7">
        <w:rPr>
          <w:color w:val="000000"/>
          <w:sz w:val="24"/>
          <w:lang w:val="ru-RU" w:eastAsia="ru-RU"/>
        </w:rPr>
        <w:t>а</w:t>
      </w:r>
      <w:r w:rsidR="007F57E7" w:rsidRPr="007F57E7">
        <w:rPr>
          <w:color w:val="000000"/>
          <w:sz w:val="24"/>
          <w:lang w:val="ru-RU" w:eastAsia="ru-RU"/>
        </w:rPr>
        <w:t>тить наибольшее число контролируемых лиц и достигнуть значительных улучшений пок</w:t>
      </w:r>
      <w:r w:rsidR="007F57E7" w:rsidRPr="007F57E7">
        <w:rPr>
          <w:color w:val="000000"/>
          <w:sz w:val="24"/>
          <w:lang w:val="ru-RU" w:eastAsia="ru-RU"/>
        </w:rPr>
        <w:t>а</w:t>
      </w:r>
      <w:r w:rsidR="007F57E7" w:rsidRPr="007F57E7">
        <w:rPr>
          <w:color w:val="000000"/>
          <w:sz w:val="24"/>
          <w:lang w:val="ru-RU" w:eastAsia="ru-RU"/>
        </w:rPr>
        <w:t>зателей индекса административного давления, снизив контрольную и административную нагрузку на бизнес.</w:t>
      </w:r>
    </w:p>
    <w:p w14:paraId="13B81FF0" w14:textId="77777777" w:rsidR="007F57E7" w:rsidRPr="007F57E7" w:rsidRDefault="00E34F51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      </w:t>
      </w:r>
      <w:r w:rsidR="007F57E7" w:rsidRPr="007F57E7">
        <w:rPr>
          <w:color w:val="000000"/>
          <w:sz w:val="24"/>
          <w:lang w:val="ru-RU" w:eastAsia="ru-RU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</w:t>
      </w:r>
      <w:r w:rsidR="007F57E7" w:rsidRPr="007F57E7">
        <w:rPr>
          <w:color w:val="000000"/>
          <w:sz w:val="24"/>
          <w:lang w:val="ru-RU" w:eastAsia="ru-RU"/>
        </w:rPr>
        <w:t>м</w:t>
      </w:r>
      <w:r w:rsidR="007F57E7" w:rsidRPr="007F57E7">
        <w:rPr>
          <w:color w:val="000000"/>
          <w:sz w:val="24"/>
          <w:lang w:val="ru-RU" w:eastAsia="ru-RU"/>
        </w:rPr>
        <w:t>плекс профилактических мероприятий на 2024 год, приведенный в разделе 3 настоящей Программы.</w:t>
      </w:r>
    </w:p>
    <w:p w14:paraId="19ADED71" w14:textId="77777777" w:rsidR="007F57E7" w:rsidRPr="007F57E7" w:rsidRDefault="007F57E7" w:rsidP="007F57E7">
      <w:pPr>
        <w:widowControl/>
        <w:suppressAutoHyphens w:val="0"/>
        <w:jc w:val="both"/>
        <w:rPr>
          <w:color w:val="000000"/>
          <w:sz w:val="24"/>
          <w:lang w:val="ru-RU" w:eastAsia="ru-RU"/>
        </w:rPr>
      </w:pPr>
      <w:proofErr w:type="gramStart"/>
      <w:r w:rsidRPr="005F7FE9">
        <w:rPr>
          <w:color w:val="000000"/>
          <w:sz w:val="24"/>
          <w:lang w:val="ru-RU" w:eastAsia="ru-RU"/>
        </w:rPr>
        <w:t>Руководствуясь ст.52 Федерального закона от 31 июля 2021г. №248-ФЗ «О государстве</w:t>
      </w:r>
      <w:r w:rsidRPr="005F7FE9">
        <w:rPr>
          <w:color w:val="000000"/>
          <w:sz w:val="24"/>
          <w:lang w:val="ru-RU" w:eastAsia="ru-RU"/>
        </w:rPr>
        <w:t>н</w:t>
      </w:r>
      <w:r w:rsidRPr="005F7FE9">
        <w:rPr>
          <w:color w:val="000000"/>
          <w:sz w:val="24"/>
          <w:lang w:val="ru-RU" w:eastAsia="ru-RU"/>
        </w:rPr>
        <w:t>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</w:t>
      </w:r>
      <w:r w:rsidRPr="005F7FE9">
        <w:rPr>
          <w:color w:val="000000"/>
          <w:sz w:val="24"/>
          <w:lang w:val="ru-RU" w:eastAsia="ru-RU"/>
        </w:rPr>
        <w:t>е</w:t>
      </w:r>
      <w:r w:rsidRPr="005F7FE9">
        <w:rPr>
          <w:color w:val="000000"/>
          <w:sz w:val="24"/>
          <w:lang w:val="ru-RU" w:eastAsia="ru-RU"/>
        </w:rPr>
        <w:t>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</w:t>
      </w:r>
      <w:r w:rsidRPr="005F7FE9">
        <w:rPr>
          <w:color w:val="000000"/>
          <w:sz w:val="24"/>
          <w:lang w:val="ru-RU" w:eastAsia="ru-RU"/>
        </w:rPr>
        <w:t>т</w:t>
      </w:r>
      <w:r w:rsidRPr="005F7FE9">
        <w:rPr>
          <w:color w:val="000000"/>
          <w:sz w:val="24"/>
          <w:lang w:val="ru-RU" w:eastAsia="ru-RU"/>
        </w:rPr>
        <w:t>ся приложением к настоящей Программе профилактики и размещается на</w:t>
      </w:r>
      <w:proofErr w:type="gramEnd"/>
      <w:r w:rsidRPr="005F7FE9">
        <w:rPr>
          <w:color w:val="000000"/>
          <w:sz w:val="24"/>
          <w:lang w:val="ru-RU" w:eastAsia="ru-RU"/>
        </w:rPr>
        <w:t xml:space="preserve"> </w:t>
      </w:r>
      <w:proofErr w:type="gramStart"/>
      <w:r w:rsidRPr="005F7FE9">
        <w:rPr>
          <w:color w:val="000000"/>
          <w:sz w:val="24"/>
          <w:lang w:val="ru-RU" w:eastAsia="ru-RU"/>
        </w:rPr>
        <w:t>сайте</w:t>
      </w:r>
      <w:proofErr w:type="gramEnd"/>
      <w:r w:rsidRPr="005F7FE9">
        <w:rPr>
          <w:color w:val="000000"/>
          <w:sz w:val="24"/>
          <w:lang w:val="ru-RU" w:eastAsia="ru-RU"/>
        </w:rPr>
        <w:t xml:space="preserve"> админ</w:t>
      </w:r>
      <w:r w:rsidRPr="005F7FE9">
        <w:rPr>
          <w:color w:val="000000"/>
          <w:sz w:val="24"/>
          <w:lang w:val="ru-RU" w:eastAsia="ru-RU"/>
        </w:rPr>
        <w:t>и</w:t>
      </w:r>
      <w:r w:rsidRPr="005F7FE9">
        <w:rPr>
          <w:color w:val="000000"/>
          <w:sz w:val="24"/>
          <w:lang w:val="ru-RU" w:eastAsia="ru-RU"/>
        </w:rPr>
        <w:t>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407AC4D1" w14:textId="77777777" w:rsidR="004B73F5" w:rsidRPr="002C6893" w:rsidRDefault="004B73F5" w:rsidP="004B73F5">
      <w:pPr>
        <w:jc w:val="both"/>
        <w:rPr>
          <w:color w:val="000000"/>
          <w:sz w:val="24"/>
          <w:lang w:val="ru-RU"/>
        </w:rPr>
      </w:pPr>
    </w:p>
    <w:p w14:paraId="40DD6BAE" w14:textId="77777777" w:rsidR="004B73F5" w:rsidRPr="002C6893" w:rsidRDefault="004B73F5" w:rsidP="004B73F5">
      <w:pPr>
        <w:jc w:val="both"/>
        <w:rPr>
          <w:rFonts w:eastAsiaTheme="minorEastAsia"/>
          <w:b/>
          <w:b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               Раздел</w:t>
      </w:r>
      <w:r w:rsidR="00442B51">
        <w:rPr>
          <w:b/>
          <w:bCs/>
          <w:iCs/>
          <w:sz w:val="24"/>
          <w:szCs w:val="24"/>
          <w:lang w:val="ru-RU"/>
        </w:rPr>
        <w:t xml:space="preserve"> </w:t>
      </w:r>
      <w:r w:rsidRPr="002C6893">
        <w:rPr>
          <w:b/>
          <w:bCs/>
          <w:sz w:val="24"/>
          <w:szCs w:val="24"/>
          <w:lang w:val="ru-RU"/>
        </w:rPr>
        <w:t>2. Цели и задачи реализации программы профилактики</w:t>
      </w:r>
    </w:p>
    <w:p w14:paraId="0978BF51" w14:textId="77777777" w:rsidR="004B73F5" w:rsidRPr="002C6893" w:rsidRDefault="004B73F5" w:rsidP="004B73F5">
      <w:pPr>
        <w:jc w:val="both"/>
        <w:rPr>
          <w:b/>
          <w:bCs/>
          <w:color w:val="000000"/>
          <w:sz w:val="24"/>
          <w:szCs w:val="24"/>
          <w:shd w:val="clear" w:color="auto" w:fill="FFFF00"/>
          <w:lang w:val="ru-RU"/>
        </w:rPr>
      </w:pPr>
    </w:p>
    <w:p w14:paraId="78503660" w14:textId="77777777"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Целями программы профилактики являются:</w:t>
      </w:r>
    </w:p>
    <w:p w14:paraId="38430AAB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 xml:space="preserve">а) предупреждение </w:t>
      </w:r>
      <w:proofErr w:type="gramStart"/>
      <w:r w:rsidRPr="002C6893">
        <w:rPr>
          <w:color w:val="000000"/>
          <w:sz w:val="24"/>
          <w:lang w:val="ru-RU"/>
        </w:rPr>
        <w:t>нарушений</w:t>
      </w:r>
      <w:proofErr w:type="gramEnd"/>
      <w:r w:rsidRPr="002C6893">
        <w:rPr>
          <w:color w:val="000000"/>
          <w:sz w:val="24"/>
          <w:lang w:val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D1D75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снижение административной нагрузки на подконтрольные субъекты;</w:t>
      </w:r>
    </w:p>
    <w:p w14:paraId="4F5FFB74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создание мотивации к добросовестному поведению подконтрольных субъектов;</w:t>
      </w:r>
    </w:p>
    <w:p w14:paraId="303E64FD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г) снижение уровня вреда (ущерба), причиняемого охраняемым законом ценностям.</w:t>
      </w:r>
    </w:p>
    <w:p w14:paraId="64B4FB33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0E15C3B3" w14:textId="77777777" w:rsidR="004B73F5" w:rsidRPr="002C6893" w:rsidRDefault="004B73F5" w:rsidP="004B73F5">
      <w:pPr>
        <w:spacing w:line="276" w:lineRule="auto"/>
        <w:jc w:val="both"/>
        <w:rPr>
          <w:b/>
          <w:bCs/>
          <w:color w:val="000000"/>
          <w:sz w:val="24"/>
          <w:lang w:val="ru-RU"/>
        </w:rPr>
      </w:pPr>
      <w:r w:rsidRPr="002C6893">
        <w:rPr>
          <w:b/>
          <w:bCs/>
          <w:color w:val="000000"/>
          <w:sz w:val="24"/>
          <w:lang w:val="ru-RU"/>
        </w:rPr>
        <w:t>Задачами программы профилактики являются:</w:t>
      </w:r>
    </w:p>
    <w:p w14:paraId="74015A47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а) укрепление системы профилактики нарушений обязательных требований;</w:t>
      </w:r>
    </w:p>
    <w:p w14:paraId="72F15518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2F5A6AF0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  <w:r w:rsidRPr="002C6893">
        <w:rPr>
          <w:color w:val="000000"/>
          <w:sz w:val="24"/>
          <w:lang w:val="ru-RU"/>
        </w:rPr>
        <w:t>в) повышение правосознания и правовой культуры подконтрольных субъектов.</w:t>
      </w:r>
    </w:p>
    <w:p w14:paraId="3AC53E59" w14:textId="77777777" w:rsidR="004B73F5" w:rsidRPr="002C6893" w:rsidRDefault="004B73F5" w:rsidP="004B73F5">
      <w:pPr>
        <w:rPr>
          <w:i/>
          <w:sz w:val="24"/>
          <w:lang w:val="ru-RU"/>
        </w:rPr>
      </w:pPr>
    </w:p>
    <w:p w14:paraId="3BF5A8E9" w14:textId="77777777" w:rsidR="004B73F5" w:rsidRPr="002C6893" w:rsidRDefault="004B73F5" w:rsidP="004B73F5">
      <w:pPr>
        <w:jc w:val="both"/>
        <w:rPr>
          <w:b/>
          <w:bCs/>
          <w:iCs/>
          <w:sz w:val="24"/>
          <w:szCs w:val="24"/>
          <w:lang w:val="ru-RU"/>
        </w:rPr>
      </w:pPr>
      <w:r w:rsidRPr="002C6893">
        <w:rPr>
          <w:b/>
          <w:bCs/>
          <w:iCs/>
          <w:sz w:val="24"/>
          <w:szCs w:val="24"/>
          <w:lang w:val="ru-RU"/>
        </w:rPr>
        <w:t xml:space="preserve">          Раздел 3. Перечень профилактических мероприятий, сроки (периодичность) их проведения:</w:t>
      </w:r>
    </w:p>
    <w:p w14:paraId="5A5DBE8C" w14:textId="77777777" w:rsidR="004B73F5" w:rsidRPr="002C6893" w:rsidRDefault="004B73F5" w:rsidP="004B73F5">
      <w:pPr>
        <w:jc w:val="both"/>
        <w:rPr>
          <w:i/>
          <w:sz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2866"/>
        <w:gridCol w:w="2372"/>
        <w:gridCol w:w="3696"/>
      </w:tblGrid>
      <w:tr w:rsidR="004B73F5" w:rsidRPr="00510147" w14:paraId="4658B73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DAC6" w14:textId="77777777" w:rsidR="004B73F5" w:rsidRDefault="004B73F5">
            <w:pPr>
              <w:spacing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п/п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B691" w14:textId="77777777"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D44E" w14:textId="77777777" w:rsidR="004B73F5" w:rsidRDefault="004B73F5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A94D" w14:textId="77777777" w:rsidR="004B73F5" w:rsidRPr="002C6893" w:rsidRDefault="004B73F5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5F7FE9" w:rsidRPr="005F7FE9" w14:paraId="0F631EF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23A0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93E1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Информирование</w:t>
            </w:r>
          </w:p>
          <w:p w14:paraId="4F2E0803" w14:textId="77777777" w:rsidR="005F7FE9" w:rsidRPr="002C6893" w:rsidRDefault="005F7FE9">
            <w:pPr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Контрольный орган осуществляет </w:t>
            </w:r>
            <w:r w:rsidRPr="002C6893">
              <w:rPr>
                <w:sz w:val="20"/>
                <w:lang w:val="ru-RU"/>
              </w:rPr>
              <w:lastRenderedPageBreak/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2C6893">
              <w:rPr>
                <w:rFonts w:ascii="Segoe UI Symbol" w:eastAsia="Segoe UI Symbol" w:hAnsi="Segoe UI Symbol" w:cs="Segoe UI Symbol"/>
                <w:sz w:val="20"/>
                <w:lang w:val="ru-RU"/>
              </w:rPr>
              <w:t>№</w:t>
            </w:r>
            <w:r w:rsidRPr="002C6893">
              <w:rPr>
                <w:sz w:val="20"/>
                <w:lang w:val="ru-RU"/>
              </w:rPr>
              <w:t xml:space="preserve"> 248-ФЗ, на </w:t>
            </w:r>
            <w:proofErr w:type="gramStart"/>
            <w:r w:rsidRPr="002C6893">
              <w:rPr>
                <w:sz w:val="20"/>
                <w:lang w:val="ru-RU"/>
              </w:rPr>
              <w:t>своем</w:t>
            </w:r>
            <w:proofErr w:type="gramEnd"/>
            <w:r w:rsidRPr="002C6893">
              <w:rPr>
                <w:sz w:val="20"/>
                <w:lang w:val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33F63CCC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рамках настоящего профилактического мероприятия, контрольный орган осуществляет:</w:t>
            </w:r>
          </w:p>
          <w:p w14:paraId="0887328F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-разработку схем и/или </w:t>
            </w:r>
            <w:proofErr w:type="spellStart"/>
            <w:r w:rsidRPr="002C6893">
              <w:rPr>
                <w:color w:val="000000"/>
                <w:sz w:val="20"/>
                <w:lang w:val="ru-RU"/>
              </w:rPr>
              <w:t>инфографики</w:t>
            </w:r>
            <w:proofErr w:type="spellEnd"/>
            <w:r w:rsidRPr="002C6893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содержащей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основные требования </w:t>
            </w:r>
          </w:p>
          <w:p w14:paraId="45AB4043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55CD198A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38599CBF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его должностных лиц;</w:t>
            </w:r>
          </w:p>
          <w:p w14:paraId="60DF2E84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63B4" w14:textId="77777777" w:rsidR="005F7FE9" w:rsidRDefault="005F7FE9">
            <w:pPr>
              <w:spacing w:line="276" w:lineRule="auto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Постоянно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E3DA" w14:textId="7F3CC5C9" w:rsidR="005F7FE9" w:rsidRPr="00442B51" w:rsidRDefault="005F7FE9" w:rsidP="008F6B9B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00B77B78" w14:textId="77777777" w:rsidTr="005F7FE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3AC0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B5DB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Обобщение </w:t>
            </w:r>
            <w:r w:rsidRPr="002C6893">
              <w:rPr>
                <w:color w:val="000000"/>
                <w:sz w:val="20"/>
                <w:lang w:val="ru-RU"/>
              </w:rPr>
              <w:lastRenderedPageBreak/>
              <w:t>правоприменительной практики</w:t>
            </w:r>
          </w:p>
          <w:p w14:paraId="0E9E9829" w14:textId="77777777" w:rsidR="005F7FE9" w:rsidRPr="002C6893" w:rsidRDefault="005F7FE9">
            <w:pPr>
              <w:ind w:right="131" w:firstLine="119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5400B46" w14:textId="77777777" w:rsidR="005F7FE9" w:rsidRPr="002C6893" w:rsidRDefault="005F7FE9">
            <w:pPr>
              <w:ind w:right="131" w:firstLine="119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66FB" w14:textId="77777777" w:rsidR="005F7FE9" w:rsidRPr="002C6893" w:rsidRDefault="005F7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lastRenderedPageBreak/>
              <w:t xml:space="preserve">не позднее 30 января года, следующего за </w:t>
            </w:r>
            <w:r w:rsidRPr="002C6893">
              <w:rPr>
                <w:sz w:val="20"/>
                <w:lang w:val="ru-RU"/>
              </w:rPr>
              <w:lastRenderedPageBreak/>
              <w:t>годом обобщения правоприменительной практики.</w:t>
            </w:r>
          </w:p>
          <w:p w14:paraId="78646A0C" w14:textId="77777777" w:rsidR="005F7FE9" w:rsidRPr="002C6893" w:rsidRDefault="005F7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ru-RU"/>
              </w:rPr>
            </w:pPr>
          </w:p>
          <w:p w14:paraId="3F453769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8418" w14:textId="318CDE9E" w:rsidR="005F7FE9" w:rsidRPr="00857578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поселения</w:t>
            </w:r>
            <w:proofErr w:type="spellEnd"/>
          </w:p>
        </w:tc>
      </w:tr>
      <w:tr w:rsidR="005F7FE9" w:rsidRPr="005F7FE9" w14:paraId="15DB4CB5" w14:textId="77777777" w:rsidTr="005F7FE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498B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0DA6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Объявление предостережения</w:t>
            </w:r>
          </w:p>
          <w:p w14:paraId="75EA6877" w14:textId="77777777" w:rsidR="005F7FE9" w:rsidRPr="002C6893" w:rsidRDefault="005F7FE9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CB68695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C497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B31E" w14:textId="62D631EA" w:rsidR="005F7FE9" w:rsidRPr="00310C13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45550A94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882F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310B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>Консультирование</w:t>
            </w:r>
          </w:p>
          <w:p w14:paraId="25512ECA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</w:t>
            </w:r>
            <w:r w:rsidRPr="002C6893">
              <w:rPr>
                <w:color w:val="000000"/>
                <w:sz w:val="20"/>
                <w:lang w:val="ru-RU"/>
              </w:rPr>
              <w:lastRenderedPageBreak/>
              <w:t>должностным лицом Контрольного органа.</w:t>
            </w:r>
          </w:p>
          <w:p w14:paraId="367CD346" w14:textId="77777777" w:rsidR="005F7FE9" w:rsidRPr="002C6893" w:rsidRDefault="005F7FE9">
            <w:pPr>
              <w:ind w:right="131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 xml:space="preserve">Также, консультирование может осуществляться посредством проведения: </w:t>
            </w:r>
            <w:r w:rsidRPr="002C6893">
              <w:rPr>
                <w:color w:val="000000"/>
                <w:sz w:val="20"/>
                <w:lang w:val="ru-RU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6DC200BD" w14:textId="77777777" w:rsidR="005F7FE9" w:rsidRPr="002C6893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t xml:space="preserve">Консультирование осуществляется </w:t>
            </w:r>
            <w:proofErr w:type="gramStart"/>
            <w:r w:rsidRPr="002C6893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2C6893">
              <w:rPr>
                <w:color w:val="000000"/>
                <w:sz w:val="20"/>
                <w:lang w:val="ru-RU"/>
              </w:rPr>
              <w:t xml:space="preserve"> таким вопроса как:</w:t>
            </w:r>
          </w:p>
          <w:p w14:paraId="46A34A78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1) порядка проведения контрольных мероприятий;</w:t>
            </w:r>
          </w:p>
          <w:p w14:paraId="016CC885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2) периодичности проведения контрольных мероприятий;</w:t>
            </w:r>
          </w:p>
          <w:p w14:paraId="45555182" w14:textId="77777777" w:rsidR="005F7FE9" w:rsidRPr="002C6893" w:rsidRDefault="005F7FE9">
            <w:pPr>
              <w:spacing w:line="276" w:lineRule="auto"/>
              <w:jc w:val="both"/>
              <w:rPr>
                <w:sz w:val="20"/>
                <w:lang w:val="ru-RU"/>
              </w:rPr>
            </w:pPr>
            <w:r w:rsidRPr="002C6893">
              <w:rPr>
                <w:sz w:val="20"/>
                <w:lang w:val="ru-RU"/>
              </w:rPr>
              <w:t>3) порядка принятия решений по итогам контрольных мероприятий;</w:t>
            </w:r>
          </w:p>
          <w:p w14:paraId="7524D518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sz w:val="20"/>
                <w:lang w:val="ru-RU"/>
              </w:rPr>
              <w:t>4) порядка обжалования решений Контрольного органа.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0277" w14:textId="77777777" w:rsidR="005F7FE9" w:rsidRPr="002C6893" w:rsidRDefault="005F7FE9">
            <w:pPr>
              <w:spacing w:line="276" w:lineRule="auto"/>
              <w:jc w:val="both"/>
              <w:rPr>
                <w:lang w:val="ru-RU"/>
              </w:rPr>
            </w:pPr>
            <w:r w:rsidRPr="002C6893">
              <w:rPr>
                <w:color w:val="000000"/>
                <w:sz w:val="20"/>
                <w:lang w:val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55BC" w14:textId="36611279" w:rsidR="005F7FE9" w:rsidRPr="00DC0D9E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  <w:tr w:rsidR="005F7FE9" w:rsidRPr="005F7FE9" w14:paraId="412D237A" w14:textId="77777777" w:rsidTr="005F7FE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9E37" w14:textId="77777777" w:rsidR="005F7FE9" w:rsidRDefault="005F7FE9">
            <w:pPr>
              <w:spacing w:line="276" w:lineRule="auto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84A3" w14:textId="77777777" w:rsidR="005F7FE9" w:rsidRPr="005F7FE9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5F7FE9">
              <w:rPr>
                <w:color w:val="000000"/>
                <w:sz w:val="20"/>
                <w:lang w:val="ru-RU"/>
              </w:rPr>
              <w:t>Профилактический визит</w:t>
            </w:r>
          </w:p>
          <w:p w14:paraId="43424731" w14:textId="77777777" w:rsidR="005F7FE9" w:rsidRPr="005F7FE9" w:rsidRDefault="005F7FE9">
            <w:pPr>
              <w:spacing w:line="276" w:lineRule="auto"/>
              <w:jc w:val="both"/>
              <w:rPr>
                <w:color w:val="000000"/>
                <w:sz w:val="20"/>
                <w:lang w:val="ru-RU"/>
              </w:rPr>
            </w:pPr>
            <w:r w:rsidRPr="005F7FE9">
              <w:rPr>
                <w:color w:val="000000"/>
                <w:sz w:val="20"/>
                <w:lang w:val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0B204CE" w14:textId="77777777" w:rsidR="005F7FE9" w:rsidRPr="005F7FE9" w:rsidRDefault="005F7FE9" w:rsidP="00A26E75">
            <w:pPr>
              <w:jc w:val="both"/>
              <w:rPr>
                <w:sz w:val="20"/>
                <w:lang w:val="ru-RU"/>
              </w:rPr>
            </w:pPr>
            <w:r w:rsidRPr="005F7FE9">
              <w:rPr>
                <w:sz w:val="20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14:paraId="286F4328" w14:textId="77777777" w:rsidR="005F7FE9" w:rsidRPr="005F7FE9" w:rsidRDefault="005F7FE9" w:rsidP="00A26E75">
            <w:pPr>
              <w:jc w:val="both"/>
              <w:rPr>
                <w:sz w:val="20"/>
                <w:lang w:val="ru-RU"/>
              </w:rPr>
            </w:pPr>
            <w:r w:rsidRPr="005F7FE9">
              <w:rPr>
                <w:sz w:val="20"/>
                <w:lang w:val="ru-RU"/>
              </w:rPr>
              <w:t xml:space="preserve"> 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  <w:p w14:paraId="4F7013B9" w14:textId="77777777" w:rsidR="005F7FE9" w:rsidRPr="005F7FE9" w:rsidRDefault="005F7FE9" w:rsidP="005B1CFB">
            <w:pPr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70E8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>3 квартал 2024 года;</w:t>
            </w:r>
          </w:p>
          <w:p w14:paraId="47453FCF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 xml:space="preserve"> </w:t>
            </w:r>
          </w:p>
          <w:p w14:paraId="46ADC5A2" w14:textId="77777777" w:rsidR="005F7FE9" w:rsidRPr="005F7FE9" w:rsidRDefault="005F7FE9">
            <w:pPr>
              <w:spacing w:line="276" w:lineRule="auto"/>
              <w:jc w:val="both"/>
              <w:rPr>
                <w:lang w:val="ru-RU"/>
              </w:rPr>
            </w:pPr>
            <w:r w:rsidRPr="005F7FE9">
              <w:rPr>
                <w:lang w:val="ru-RU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C51A" w14:textId="53DF6E19" w:rsidR="005F7FE9" w:rsidRPr="00E64F67" w:rsidRDefault="005F7FE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Администрация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Кленовского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поселения</w:t>
            </w:r>
            <w:proofErr w:type="spellEnd"/>
          </w:p>
        </w:tc>
      </w:tr>
    </w:tbl>
    <w:p w14:paraId="7BB6DF86" w14:textId="77777777" w:rsidR="004B73F5" w:rsidRPr="00E64F67" w:rsidRDefault="004B73F5" w:rsidP="004B73F5">
      <w:pPr>
        <w:spacing w:before="2"/>
        <w:rPr>
          <w:i/>
          <w:sz w:val="24"/>
          <w:lang w:val="ru-RU"/>
        </w:rPr>
      </w:pPr>
    </w:p>
    <w:p w14:paraId="31AA2093" w14:textId="77777777" w:rsidR="004B73F5" w:rsidRPr="00E64F67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  <w:lang w:val="ru-RU"/>
        </w:rPr>
      </w:pPr>
    </w:p>
    <w:p w14:paraId="66B07BD8" w14:textId="77777777" w:rsidR="004B73F5" w:rsidRPr="00F966BD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pacing w:val="-67"/>
          <w:sz w:val="24"/>
          <w:lang w:val="ru-RU"/>
        </w:rPr>
      </w:pPr>
      <w:r w:rsidRPr="00F966BD">
        <w:rPr>
          <w:b/>
          <w:color w:val="000000"/>
          <w:sz w:val="24"/>
          <w:lang w:val="ru-RU"/>
        </w:rPr>
        <w:t>Раздел 4. Показатели результативности и эффективности</w:t>
      </w:r>
    </w:p>
    <w:p w14:paraId="1B8C0282" w14:textId="77777777" w:rsidR="004B73F5" w:rsidRPr="00F966BD" w:rsidRDefault="004B73F5" w:rsidP="004B73F5">
      <w:pPr>
        <w:spacing w:line="276" w:lineRule="auto"/>
        <w:ind w:left="3057" w:right="835" w:hanging="1581"/>
        <w:jc w:val="center"/>
        <w:rPr>
          <w:b/>
          <w:color w:val="000000"/>
          <w:sz w:val="24"/>
          <w:lang w:val="ru-RU"/>
        </w:rPr>
      </w:pPr>
      <w:r w:rsidRPr="00F966BD">
        <w:rPr>
          <w:b/>
          <w:color w:val="000000"/>
          <w:sz w:val="24"/>
          <w:lang w:val="ru-RU"/>
        </w:rPr>
        <w:t>Программы профилактики</w:t>
      </w:r>
    </w:p>
    <w:p w14:paraId="6549046C" w14:textId="77777777" w:rsidR="004B73F5" w:rsidRPr="00F966BD" w:rsidRDefault="004B73F5" w:rsidP="004B73F5">
      <w:pPr>
        <w:spacing w:before="11"/>
        <w:rPr>
          <w:b/>
          <w:sz w:val="24"/>
          <w:lang w:val="ru-RU"/>
        </w:rPr>
      </w:pPr>
    </w:p>
    <w:p w14:paraId="3D3BA336" w14:textId="77777777" w:rsidR="004B73F5" w:rsidRPr="00F966BD" w:rsidRDefault="004B73F5" w:rsidP="004B73F5">
      <w:pPr>
        <w:spacing w:before="5"/>
        <w:rPr>
          <w:i/>
          <w:sz w:val="24"/>
          <w:lang w:val="ru-RU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4B73F5" w14:paraId="2EE44708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31C0" w14:textId="77777777" w:rsidR="004B73F5" w:rsidRDefault="004B73F5">
            <w:pPr>
              <w:spacing w:before="101" w:line="242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E5224" w14:textId="77777777" w:rsidR="004B73F5" w:rsidRDefault="004B73F5">
            <w:pPr>
              <w:spacing w:before="101"/>
              <w:ind w:left="46" w:right="42"/>
              <w:jc w:val="center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215DF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1FC2F" w14:textId="77777777" w:rsidR="004B73F5" w:rsidRDefault="004B73F5" w:rsidP="00215DF1">
            <w:pPr>
              <w:spacing w:before="101"/>
              <w:ind w:left="761" w:right="141"/>
              <w:jc w:val="both"/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</w:p>
        </w:tc>
      </w:tr>
      <w:tr w:rsidR="004B73F5" w14:paraId="1B843CF1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5BAFA" w14:textId="77777777"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2BDB8" w14:textId="77777777" w:rsidR="004B73F5" w:rsidRDefault="004B73F5">
            <w:pPr>
              <w:spacing w:before="101"/>
              <w:ind w:left="60" w:right="52"/>
              <w:jc w:val="both"/>
              <w:rPr>
                <w:sz w:val="24"/>
              </w:rPr>
            </w:pPr>
            <w:r w:rsidRPr="002C6893">
              <w:rPr>
                <w:sz w:val="24"/>
                <w:lang w:val="ru-RU"/>
              </w:rPr>
              <w:t xml:space="preserve">Полнота информации, размещенной на официальном </w:t>
            </w:r>
            <w:proofErr w:type="spellStart"/>
            <w:r w:rsidRPr="002C6893">
              <w:rPr>
                <w:sz w:val="24"/>
                <w:lang w:val="ru-RU"/>
              </w:rPr>
              <w:t>сайтеконтрольного</w:t>
            </w:r>
            <w:proofErr w:type="spellEnd"/>
            <w:r w:rsidRPr="002C6893">
              <w:rPr>
                <w:sz w:val="24"/>
                <w:lang w:val="ru-RU"/>
              </w:rPr>
              <w:t xml:space="preserve"> органа в сети «Интернет» в соответствии счастью </w:t>
            </w:r>
            <w:r>
              <w:rPr>
                <w:sz w:val="24"/>
              </w:rPr>
              <w:t>3статьи46Федерального законаот31июля2021 г.</w:t>
            </w:r>
          </w:p>
          <w:p w14:paraId="0E151ED4" w14:textId="77777777" w:rsidR="004B73F5" w:rsidRPr="005F7FE9" w:rsidRDefault="004B73F5">
            <w:pPr>
              <w:ind w:left="60" w:right="59"/>
              <w:jc w:val="both"/>
              <w:rPr>
                <w:lang w:val="ru-RU"/>
              </w:rPr>
            </w:pPr>
            <w:r w:rsidRPr="005F7FE9">
              <w:rPr>
                <w:rFonts w:ascii="Segoe UI Symbol" w:eastAsia="Segoe UI Symbol" w:hAnsi="Segoe UI Symbol" w:cs="Segoe UI Symbol"/>
                <w:sz w:val="24"/>
                <w:lang w:val="ru-RU"/>
              </w:rPr>
              <w:t>№</w:t>
            </w:r>
            <w:r w:rsidRPr="005F7FE9">
              <w:rPr>
                <w:sz w:val="24"/>
                <w:lang w:val="ru-RU"/>
              </w:rPr>
              <w:t>248-ФЗ</w:t>
            </w:r>
            <w:proofErr w:type="gramStart"/>
            <w:r w:rsidRPr="005F7FE9">
              <w:rPr>
                <w:sz w:val="24"/>
                <w:lang w:val="ru-RU"/>
              </w:rPr>
              <w:t>«О</w:t>
            </w:r>
            <w:proofErr w:type="gramEnd"/>
            <w:r w:rsidRPr="005F7FE9">
              <w:rPr>
                <w:sz w:val="24"/>
                <w:lang w:val="ru-RU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C5C78" w14:textId="77777777" w:rsidR="004B73F5" w:rsidRDefault="004B73F5">
            <w:pPr>
              <w:spacing w:before="101"/>
              <w:ind w:left="761" w:right="743"/>
              <w:jc w:val="center"/>
            </w:pPr>
            <w:r>
              <w:rPr>
                <w:sz w:val="24"/>
              </w:rPr>
              <w:t>100 %</w:t>
            </w:r>
          </w:p>
        </w:tc>
      </w:tr>
      <w:tr w:rsidR="004B73F5" w14:paraId="0D4EE92F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298C2" w14:textId="77777777" w:rsidR="004B73F5" w:rsidRDefault="004B73F5">
            <w:pPr>
              <w:spacing w:before="101"/>
              <w:ind w:left="205" w:right="194"/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B0E96" w14:textId="77777777" w:rsidR="004B73F5" w:rsidRDefault="004B73F5">
            <w:pPr>
              <w:spacing w:before="101"/>
              <w:ind w:left="60" w:right="51"/>
              <w:jc w:val="both"/>
            </w:pPr>
            <w:r>
              <w:rPr>
                <w:sz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B6E9B" w14:textId="77777777" w:rsidR="004B73F5" w:rsidRDefault="004B73F5">
            <w:pPr>
              <w:spacing w:before="101"/>
              <w:ind w:left="544" w:right="472" w:hanging="40"/>
            </w:pPr>
            <w:r>
              <w:rPr>
                <w:sz w:val="24"/>
              </w:rPr>
              <w:t xml:space="preserve">100 %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обратившихся</w:t>
            </w:r>
            <w:proofErr w:type="spellEnd"/>
          </w:p>
        </w:tc>
      </w:tr>
      <w:tr w:rsidR="004B73F5" w:rsidRPr="00510147" w14:paraId="4E3EB75D" w14:textId="77777777" w:rsidTr="004B73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45E62" w14:textId="77777777" w:rsidR="004B73F5" w:rsidRDefault="004B73F5">
            <w:pPr>
              <w:spacing w:before="106"/>
              <w:ind w:left="205" w:right="194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592D1" w14:textId="77777777" w:rsidR="004B73F5" w:rsidRDefault="004B73F5">
            <w:pPr>
              <w:spacing w:before="106"/>
              <w:ind w:left="46" w:right="139"/>
              <w:jc w:val="center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 w:rsidR="005B1C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E4520" w14:textId="77777777" w:rsidR="004B73F5" w:rsidRPr="002C6893" w:rsidRDefault="004B73F5">
            <w:pPr>
              <w:spacing w:before="106"/>
              <w:ind w:left="178" w:right="162" w:firstLine="2"/>
              <w:jc w:val="center"/>
              <w:rPr>
                <w:lang w:val="ru-RU"/>
              </w:rPr>
            </w:pPr>
            <w:r w:rsidRPr="002C6893">
              <w:rPr>
                <w:sz w:val="24"/>
                <w:lang w:val="ru-RU"/>
              </w:rPr>
              <w:t>не менее 2 мероприятий,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проведенных</w:t>
            </w:r>
            <w:r w:rsidR="005B1CFB">
              <w:rPr>
                <w:sz w:val="24"/>
                <w:lang w:val="ru-RU"/>
              </w:rPr>
              <w:t xml:space="preserve"> </w:t>
            </w:r>
            <w:r w:rsidRPr="002C6893">
              <w:rPr>
                <w:sz w:val="24"/>
                <w:lang w:val="ru-RU"/>
              </w:rPr>
              <w:t>контрольны</w:t>
            </w:r>
            <w:proofErr w:type="gramStart"/>
            <w:r w:rsidRPr="002C6893">
              <w:rPr>
                <w:sz w:val="24"/>
                <w:lang w:val="ru-RU"/>
              </w:rPr>
              <w:t>м(</w:t>
            </w:r>
            <w:proofErr w:type="gramEnd"/>
            <w:r w:rsidRPr="002C6893">
              <w:rPr>
                <w:sz w:val="24"/>
                <w:lang w:val="ru-RU"/>
              </w:rPr>
              <w:t>надзорным)органом</w:t>
            </w:r>
          </w:p>
        </w:tc>
      </w:tr>
    </w:tbl>
    <w:p w14:paraId="570D4359" w14:textId="77777777" w:rsidR="004B73F5" w:rsidRPr="002C6893" w:rsidRDefault="004B73F5" w:rsidP="004B73F5">
      <w:pPr>
        <w:rPr>
          <w:i/>
          <w:sz w:val="24"/>
          <w:lang w:val="ru-RU"/>
        </w:rPr>
      </w:pPr>
    </w:p>
    <w:p w14:paraId="32DDA1FF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 xml:space="preserve">Результатом выполнения </w:t>
      </w:r>
      <w:proofErr w:type="gramStart"/>
      <w:r w:rsidRPr="002C6893">
        <w:rPr>
          <w:sz w:val="24"/>
          <w:lang w:val="ru-RU"/>
        </w:rPr>
        <w:t>мероприятий, предусмотренных планом мероприятий по профилактике нарушений является</w:t>
      </w:r>
      <w:proofErr w:type="gramEnd"/>
      <w:r w:rsidRPr="002C6893">
        <w:rPr>
          <w:sz w:val="24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B9C865B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  <w:r w:rsidRPr="002C6893">
        <w:rPr>
          <w:sz w:val="24"/>
          <w:lang w:val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3EDB3F47" w14:textId="77777777" w:rsidR="004B73F5" w:rsidRPr="002C6893" w:rsidRDefault="004B73F5" w:rsidP="004B73F5">
      <w:pPr>
        <w:ind w:firstLine="540"/>
        <w:jc w:val="both"/>
        <w:rPr>
          <w:sz w:val="24"/>
          <w:lang w:val="ru-RU"/>
        </w:rPr>
      </w:pPr>
    </w:p>
    <w:p w14:paraId="7C17681F" w14:textId="77777777" w:rsidR="004B73F5" w:rsidRPr="002C6893" w:rsidRDefault="004B73F5" w:rsidP="004B73F5">
      <w:pPr>
        <w:spacing w:line="276" w:lineRule="auto"/>
        <w:ind w:left="100" w:right="185" w:firstLine="540"/>
        <w:jc w:val="both"/>
        <w:rPr>
          <w:b/>
          <w:color w:val="000000"/>
          <w:sz w:val="24"/>
          <w:lang w:val="ru-RU"/>
        </w:rPr>
      </w:pPr>
    </w:p>
    <w:p w14:paraId="29026B98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5CE66349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4"/>
          <w:lang w:val="ru-RU"/>
        </w:rPr>
      </w:pPr>
    </w:p>
    <w:p w14:paraId="0D7BC2C9" w14:textId="77777777" w:rsidR="004B73F5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5FEC55A3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89E2609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625D64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4992AD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30C7E66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159ED29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21EC437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FE60D84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7A16B8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6A5F2BA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75DB29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09A4A91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A2B572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BBA0DD0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6BB0BE53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6826737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03BEACEF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4FCFB5B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3843A42E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5FE558D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5924B7B8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0A90234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1EC68878" w14:textId="77777777" w:rsidR="00D604B5" w:rsidRDefault="00D604B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416E1592" w14:textId="77777777" w:rsid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3D8F92F8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4805FE6C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28FE5645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40405129" w14:textId="77777777" w:rsidR="005F7FE9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7E765F4B" w14:textId="77777777" w:rsidR="005F7FE9" w:rsidRPr="00D604B5" w:rsidRDefault="005F7FE9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373E61CC" w14:textId="77777777" w:rsidR="00D604B5" w:rsidRPr="005F7FE9" w:rsidRDefault="00D604B5" w:rsidP="00D604B5">
      <w:pPr>
        <w:widowControl/>
        <w:suppressAutoHyphens w:val="0"/>
        <w:spacing w:line="276" w:lineRule="auto"/>
        <w:ind w:left="5056" w:right="185" w:firstLine="608"/>
        <w:jc w:val="both"/>
        <w:rPr>
          <w:b/>
          <w:color w:val="000000"/>
          <w:sz w:val="24"/>
          <w:lang w:val="ru-RU" w:eastAsia="ru-RU"/>
        </w:rPr>
      </w:pPr>
      <w:r w:rsidRPr="005F7FE9">
        <w:rPr>
          <w:b/>
          <w:color w:val="000000"/>
          <w:sz w:val="24"/>
          <w:lang w:val="ru-RU" w:eastAsia="ru-RU"/>
        </w:rPr>
        <w:t xml:space="preserve">ПРИЛОЖЕНИЕ </w:t>
      </w:r>
    </w:p>
    <w:p w14:paraId="6F3AAE31" w14:textId="77777777" w:rsidR="00D604B5" w:rsidRPr="005F7FE9" w:rsidRDefault="00D604B5" w:rsidP="00D604B5">
      <w:pPr>
        <w:widowControl/>
        <w:suppressAutoHyphens w:val="0"/>
        <w:spacing w:line="276" w:lineRule="auto"/>
        <w:ind w:left="5056" w:right="185" w:firstLine="608"/>
        <w:jc w:val="both"/>
        <w:rPr>
          <w:color w:val="000000"/>
          <w:sz w:val="24"/>
          <w:lang w:val="ru-RU" w:eastAsia="ru-RU"/>
        </w:rPr>
      </w:pPr>
      <w:r w:rsidRPr="005F7FE9">
        <w:rPr>
          <w:color w:val="000000"/>
          <w:sz w:val="24"/>
          <w:lang w:val="ru-RU" w:eastAsia="ru-RU"/>
        </w:rPr>
        <w:t xml:space="preserve">к Программе профилактики </w:t>
      </w:r>
    </w:p>
    <w:p w14:paraId="39397AE6" w14:textId="77777777" w:rsidR="00D604B5" w:rsidRPr="005F7FE9" w:rsidRDefault="00D604B5" w:rsidP="00D604B5">
      <w:pPr>
        <w:widowControl/>
        <w:suppressAutoHyphens w:val="0"/>
        <w:spacing w:line="276" w:lineRule="auto"/>
        <w:ind w:left="100" w:right="185" w:firstLine="540"/>
        <w:jc w:val="both"/>
        <w:rPr>
          <w:b/>
          <w:color w:val="000000"/>
          <w:sz w:val="24"/>
          <w:lang w:val="ru-RU" w:eastAsia="ru-RU"/>
        </w:rPr>
      </w:pPr>
    </w:p>
    <w:p w14:paraId="6D2C8F03" w14:textId="77777777" w:rsidR="00D604B5" w:rsidRPr="005F7FE9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p w14:paraId="61774E8A" w14:textId="77777777" w:rsidR="00D604B5" w:rsidRPr="005F7FE9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4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D604B5" w:rsidRPr="00510147" w14:paraId="5D8D163E" w14:textId="77777777" w:rsidTr="002131F0">
        <w:trPr>
          <w:trHeight w:val="1244"/>
        </w:trPr>
        <w:tc>
          <w:tcPr>
            <w:tcW w:w="426" w:type="dxa"/>
          </w:tcPr>
          <w:p w14:paraId="390CE61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2124" w:type="dxa"/>
          </w:tcPr>
          <w:p w14:paraId="3EE2DD29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Наименование контрол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руемого лица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 xml:space="preserve"> и присв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>о</w:t>
            </w:r>
            <w:r w:rsidRPr="005F7FE9">
              <w:rPr>
                <w:b/>
                <w:sz w:val="16"/>
                <w:szCs w:val="16"/>
                <w:lang w:val="ru-RU" w:eastAsia="ru-RU"/>
              </w:rPr>
              <w:t>енная ему к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атегория ри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с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ка</w:t>
            </w:r>
          </w:p>
        </w:tc>
        <w:tc>
          <w:tcPr>
            <w:tcW w:w="2213" w:type="dxa"/>
          </w:tcPr>
          <w:p w14:paraId="204B5692" w14:textId="77777777" w:rsidR="00D604B5" w:rsidRPr="005F7FE9" w:rsidRDefault="00D604B5" w:rsidP="00D604B5">
            <w:pPr>
              <w:widowControl/>
              <w:suppressAutoHyphens w:val="0"/>
              <w:spacing w:after="160" w:line="259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Дата подачи заявления контролируемым лицом о проведении профилакт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ческого визита  </w:t>
            </w:r>
          </w:p>
          <w:p w14:paraId="0544EF5E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64" w:type="dxa"/>
          </w:tcPr>
          <w:p w14:paraId="409F91D6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Дата принятия адм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нистрацией решения о проведении проф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и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лактического визита</w:t>
            </w:r>
          </w:p>
        </w:tc>
        <w:tc>
          <w:tcPr>
            <w:tcW w:w="2978" w:type="dxa"/>
          </w:tcPr>
          <w:p w14:paraId="44AA8A6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Согласованные с контролируемым лицом дата и время проведения пр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>о</w:t>
            </w:r>
            <w:r w:rsidRPr="005F7FE9"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филактического визита </w:t>
            </w:r>
          </w:p>
        </w:tc>
      </w:tr>
      <w:tr w:rsidR="00D604B5" w:rsidRPr="005F7FE9" w14:paraId="5DF20229" w14:textId="77777777" w:rsidTr="002131F0">
        <w:trPr>
          <w:trHeight w:val="419"/>
        </w:trPr>
        <w:tc>
          <w:tcPr>
            <w:tcW w:w="426" w:type="dxa"/>
          </w:tcPr>
          <w:p w14:paraId="089B2D88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124" w:type="dxa"/>
          </w:tcPr>
          <w:p w14:paraId="442E6830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435FD29A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4E1F3DA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1F8C219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5F7FE9" w14:paraId="0EED7612" w14:textId="77777777" w:rsidTr="002131F0">
        <w:trPr>
          <w:trHeight w:val="529"/>
        </w:trPr>
        <w:tc>
          <w:tcPr>
            <w:tcW w:w="426" w:type="dxa"/>
          </w:tcPr>
          <w:p w14:paraId="2849CA58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 xml:space="preserve">2. </w:t>
            </w:r>
          </w:p>
        </w:tc>
        <w:tc>
          <w:tcPr>
            <w:tcW w:w="2124" w:type="dxa"/>
          </w:tcPr>
          <w:p w14:paraId="31E45794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200098CB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51F256EC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58FD77E5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5F7FE9" w14:paraId="49692015" w14:textId="77777777" w:rsidTr="002131F0">
        <w:trPr>
          <w:trHeight w:val="529"/>
        </w:trPr>
        <w:tc>
          <w:tcPr>
            <w:tcW w:w="426" w:type="dxa"/>
          </w:tcPr>
          <w:p w14:paraId="46D736E7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124" w:type="dxa"/>
          </w:tcPr>
          <w:p w14:paraId="496215C2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52E98526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63A5DC31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6CFD3863" w14:textId="77777777" w:rsidR="00D604B5" w:rsidRPr="005F7FE9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04B5" w:rsidRPr="00D604B5" w14:paraId="60620A34" w14:textId="77777777" w:rsidTr="002131F0">
        <w:trPr>
          <w:trHeight w:val="529"/>
        </w:trPr>
        <w:tc>
          <w:tcPr>
            <w:tcW w:w="426" w:type="dxa"/>
          </w:tcPr>
          <w:p w14:paraId="610091AE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5F7FE9">
              <w:rPr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124" w:type="dxa"/>
          </w:tcPr>
          <w:p w14:paraId="6DE1A80F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13" w:type="dxa"/>
          </w:tcPr>
          <w:p w14:paraId="04F93E37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4" w:type="dxa"/>
          </w:tcPr>
          <w:p w14:paraId="68D473B5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</w:tcPr>
          <w:p w14:paraId="3967DBA5" w14:textId="77777777" w:rsidR="00D604B5" w:rsidRPr="00D604B5" w:rsidRDefault="00D604B5" w:rsidP="00D604B5">
            <w:pPr>
              <w:widowControl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C2E4EC0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  <w:r w:rsidRPr="00D604B5">
        <w:rPr>
          <w:color w:val="000000"/>
          <w:sz w:val="28"/>
          <w:lang w:val="ru-RU" w:eastAsia="ru-RU"/>
        </w:rPr>
        <w:t xml:space="preserve"> </w:t>
      </w:r>
    </w:p>
    <w:p w14:paraId="078FD7C5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34556700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4B5D3AF3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52AB4ED9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10FCBB1E" w14:textId="77777777" w:rsidR="00D604B5" w:rsidRPr="00D604B5" w:rsidRDefault="00D604B5" w:rsidP="00D604B5">
      <w:pPr>
        <w:widowControl/>
        <w:suppressAutoHyphens w:val="0"/>
        <w:spacing w:line="276" w:lineRule="auto"/>
        <w:jc w:val="both"/>
        <w:rPr>
          <w:color w:val="000000"/>
          <w:sz w:val="28"/>
          <w:lang w:val="ru-RU" w:eastAsia="ru-RU"/>
        </w:rPr>
      </w:pPr>
    </w:p>
    <w:p w14:paraId="4AA33109" w14:textId="77777777" w:rsidR="004B73F5" w:rsidRPr="002C6893" w:rsidRDefault="004B73F5" w:rsidP="004B73F5">
      <w:pPr>
        <w:spacing w:line="276" w:lineRule="auto"/>
        <w:jc w:val="both"/>
        <w:rPr>
          <w:color w:val="000000"/>
          <w:sz w:val="28"/>
          <w:lang w:val="ru-RU"/>
        </w:rPr>
      </w:pPr>
    </w:p>
    <w:p w14:paraId="719CF684" w14:textId="77777777" w:rsidR="00BE5627" w:rsidRDefault="00BE5627" w:rsidP="004B73F5">
      <w:pPr>
        <w:pStyle w:val="aa"/>
        <w:jc w:val="center"/>
        <w:rPr>
          <w:rFonts w:ascii="PT Astra Serif" w:hAnsi="PT Astra Serif"/>
          <w:sz w:val="24"/>
          <w:szCs w:val="24"/>
          <w:lang w:val="ru-RU"/>
        </w:rPr>
      </w:pPr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5627"/>
    <w:rsid w:val="00063100"/>
    <w:rsid w:val="001A39C4"/>
    <w:rsid w:val="002111DA"/>
    <w:rsid w:val="00215DF1"/>
    <w:rsid w:val="002C6893"/>
    <w:rsid w:val="00310C13"/>
    <w:rsid w:val="00312038"/>
    <w:rsid w:val="00347738"/>
    <w:rsid w:val="003802C8"/>
    <w:rsid w:val="003E7DCE"/>
    <w:rsid w:val="00404CD4"/>
    <w:rsid w:val="00442B51"/>
    <w:rsid w:val="00464689"/>
    <w:rsid w:val="00476D71"/>
    <w:rsid w:val="004A3ACB"/>
    <w:rsid w:val="004B73F5"/>
    <w:rsid w:val="00510147"/>
    <w:rsid w:val="005A1AA1"/>
    <w:rsid w:val="005B1CFB"/>
    <w:rsid w:val="005F7FE9"/>
    <w:rsid w:val="0065058B"/>
    <w:rsid w:val="0066076F"/>
    <w:rsid w:val="006A3561"/>
    <w:rsid w:val="00701437"/>
    <w:rsid w:val="007F57E7"/>
    <w:rsid w:val="0083273A"/>
    <w:rsid w:val="00857578"/>
    <w:rsid w:val="008D7AFD"/>
    <w:rsid w:val="008F6B9B"/>
    <w:rsid w:val="00A26E75"/>
    <w:rsid w:val="00A92FE6"/>
    <w:rsid w:val="00AC09E2"/>
    <w:rsid w:val="00AE4B0C"/>
    <w:rsid w:val="00BE5627"/>
    <w:rsid w:val="00C03C07"/>
    <w:rsid w:val="00C05017"/>
    <w:rsid w:val="00C248C8"/>
    <w:rsid w:val="00C5088E"/>
    <w:rsid w:val="00CB657D"/>
    <w:rsid w:val="00CD6AF0"/>
    <w:rsid w:val="00D225B5"/>
    <w:rsid w:val="00D604B5"/>
    <w:rsid w:val="00DC0D9E"/>
    <w:rsid w:val="00E34F51"/>
    <w:rsid w:val="00E34F7F"/>
    <w:rsid w:val="00E64F67"/>
    <w:rsid w:val="00EA0CC7"/>
    <w:rsid w:val="00F42A09"/>
    <w:rsid w:val="00F966BD"/>
    <w:rsid w:val="00FB5F25"/>
    <w:rsid w:val="00FC7871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E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">
    <w:name w:val="Заголовок 1 Знак"/>
    <w:basedOn w:val="a0"/>
    <w:link w:val="1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10">
    <w:name w:val="Заголовок1"/>
    <w:basedOn w:val="a"/>
    <w:next w:val="a6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E5627"/>
    <w:pPr>
      <w:spacing w:after="140" w:line="276" w:lineRule="auto"/>
    </w:pPr>
  </w:style>
  <w:style w:type="paragraph" w:styleId="a7">
    <w:name w:val="List"/>
    <w:basedOn w:val="a6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qFormat/>
    <w:rsid w:val="00BE5627"/>
    <w:pPr>
      <w:spacing w:before="280" w:after="280"/>
    </w:pPr>
  </w:style>
  <w:style w:type="table" w:styleId="ab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69</cp:revision>
  <cp:lastPrinted>2022-11-30T07:46:00Z</cp:lastPrinted>
  <dcterms:created xsi:type="dcterms:W3CDTF">2019-09-18T10:26:00Z</dcterms:created>
  <dcterms:modified xsi:type="dcterms:W3CDTF">2023-09-29T11:53:00Z</dcterms:modified>
  <dc:language>ru-RU</dc:language>
</cp:coreProperties>
</file>